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9CC1" w14:textId="77777777" w:rsidR="000C4DB3" w:rsidRPr="006D4BB7" w:rsidRDefault="002554B1">
      <w:pPr>
        <w:rPr>
          <w:rFonts w:ascii="Arial" w:hAnsi="Arial" w:cs="Arial"/>
          <w:b/>
          <w:sz w:val="22"/>
          <w:szCs w:val="22"/>
        </w:rPr>
      </w:pPr>
      <w:r w:rsidRPr="006D4BB7">
        <w:rPr>
          <w:rFonts w:ascii="Arial" w:hAnsi="Arial" w:cs="Arial"/>
          <w:b/>
          <w:sz w:val="22"/>
          <w:szCs w:val="22"/>
        </w:rPr>
        <w:t>Dangerous Materials List</w:t>
      </w:r>
    </w:p>
    <w:p w14:paraId="71DE4C69" w14:textId="29D61DBE" w:rsidR="002554B1" w:rsidRPr="006D4BB7" w:rsidRDefault="002554B1" w:rsidP="006D4BB7">
      <w:pPr>
        <w:jc w:val="both"/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br/>
        <w:t>These materials a</w:t>
      </w:r>
      <w:r w:rsidR="006D3BFE" w:rsidRPr="006D4BB7">
        <w:rPr>
          <w:rFonts w:ascii="Arial" w:hAnsi="Arial" w:cs="Arial"/>
          <w:sz w:val="22"/>
          <w:szCs w:val="22"/>
        </w:rPr>
        <w:t>re</w:t>
      </w:r>
      <w:r w:rsidRPr="006D4BB7">
        <w:rPr>
          <w:rFonts w:ascii="Arial" w:hAnsi="Arial" w:cs="Arial"/>
          <w:sz w:val="22"/>
          <w:szCs w:val="22"/>
        </w:rPr>
        <w:t xml:space="preserve"> </w:t>
      </w:r>
      <w:r w:rsidR="00BA27A2" w:rsidRPr="006D4BB7">
        <w:rPr>
          <w:rFonts w:ascii="Arial" w:hAnsi="Arial" w:cs="Arial"/>
          <w:sz w:val="22"/>
          <w:szCs w:val="22"/>
        </w:rPr>
        <w:t>recommended</w:t>
      </w:r>
      <w:r w:rsidRPr="006D4BB7">
        <w:rPr>
          <w:rFonts w:ascii="Arial" w:hAnsi="Arial" w:cs="Arial"/>
          <w:sz w:val="22"/>
          <w:szCs w:val="22"/>
        </w:rPr>
        <w:t xml:space="preserve"> to not be used when working </w:t>
      </w:r>
      <w:r w:rsidR="00262A8D" w:rsidRPr="006D4BB7">
        <w:rPr>
          <w:rFonts w:ascii="Arial" w:hAnsi="Arial" w:cs="Arial"/>
          <w:sz w:val="22"/>
          <w:szCs w:val="22"/>
        </w:rPr>
        <w:t xml:space="preserve">in your lab </w:t>
      </w:r>
      <w:r w:rsidRPr="006D4BB7">
        <w:rPr>
          <w:rFonts w:ascii="Arial" w:hAnsi="Arial" w:cs="Arial"/>
          <w:sz w:val="22"/>
          <w:szCs w:val="22"/>
        </w:rPr>
        <w:t xml:space="preserve">alone, late at night, or by undergraduates. </w:t>
      </w:r>
      <w:r w:rsidR="00DC40B2" w:rsidRPr="006D4BB7">
        <w:rPr>
          <w:rFonts w:ascii="Arial" w:hAnsi="Arial" w:cs="Arial"/>
          <w:sz w:val="22"/>
          <w:szCs w:val="22"/>
        </w:rPr>
        <w:t>All new members of the lab</w:t>
      </w:r>
      <w:r w:rsidRPr="006D4BB7">
        <w:rPr>
          <w:rFonts w:ascii="Arial" w:hAnsi="Arial" w:cs="Arial"/>
          <w:sz w:val="22"/>
          <w:szCs w:val="22"/>
        </w:rPr>
        <w:t xml:space="preserve"> should be trained appropriately before handling these materials independently.</w:t>
      </w:r>
      <w:r w:rsidR="006D4BB7" w:rsidRPr="006D4BB7">
        <w:rPr>
          <w:rFonts w:ascii="Arial" w:hAnsi="Arial" w:cs="Arial"/>
          <w:sz w:val="22"/>
          <w:szCs w:val="22"/>
        </w:rPr>
        <w:t xml:space="preserve"> Note: increasing reaction scale increases hazards exponentially.</w:t>
      </w:r>
    </w:p>
    <w:p w14:paraId="7826501A" w14:textId="77777777" w:rsidR="002554B1" w:rsidRPr="006D4BB7" w:rsidRDefault="002554B1">
      <w:pPr>
        <w:rPr>
          <w:rFonts w:ascii="Arial" w:hAnsi="Arial" w:cs="Arial"/>
          <w:i/>
          <w:sz w:val="22"/>
          <w:szCs w:val="22"/>
        </w:rPr>
      </w:pPr>
    </w:p>
    <w:p w14:paraId="70DBEE4D" w14:textId="68C1D9D3" w:rsidR="002554B1" w:rsidRPr="006D4BB7" w:rsidRDefault="006D3BFE" w:rsidP="006D3B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b/>
          <w:sz w:val="22"/>
          <w:szCs w:val="22"/>
        </w:rPr>
        <w:t xml:space="preserve">Explosive </w:t>
      </w:r>
      <w:r w:rsidR="006D4BB7" w:rsidRPr="006D4BB7">
        <w:rPr>
          <w:rFonts w:ascii="Arial" w:hAnsi="Arial" w:cs="Arial"/>
          <w:b/>
          <w:sz w:val="22"/>
          <w:szCs w:val="22"/>
        </w:rPr>
        <w:t>Materials</w:t>
      </w:r>
      <w:r w:rsidRPr="006D4BB7">
        <w:rPr>
          <w:rFonts w:ascii="Arial" w:hAnsi="Arial" w:cs="Arial"/>
          <w:b/>
          <w:sz w:val="22"/>
          <w:szCs w:val="22"/>
        </w:rPr>
        <w:t xml:space="preserve">: </w:t>
      </w:r>
      <w:r w:rsidRPr="006D4BB7">
        <w:rPr>
          <w:rFonts w:ascii="Arial" w:hAnsi="Arial" w:cs="Arial"/>
          <w:i/>
          <w:sz w:val="22"/>
          <w:szCs w:val="22"/>
        </w:rPr>
        <w:t>Danger</w:t>
      </w:r>
      <w:r w:rsidR="00BA27A2" w:rsidRPr="006D4BB7">
        <w:rPr>
          <w:rFonts w:ascii="Arial" w:hAnsi="Arial" w:cs="Arial"/>
          <w:i/>
          <w:sz w:val="22"/>
          <w:szCs w:val="22"/>
        </w:rPr>
        <w:t>s</w:t>
      </w:r>
      <w:r w:rsidRPr="006D4BB7">
        <w:rPr>
          <w:rFonts w:ascii="Arial" w:hAnsi="Arial" w:cs="Arial"/>
          <w:i/>
          <w:sz w:val="22"/>
          <w:szCs w:val="22"/>
        </w:rPr>
        <w:t xml:space="preserve"> of rapid combustion, gas release</w:t>
      </w:r>
      <w:r w:rsidR="00BA27A2" w:rsidRPr="006D4BB7">
        <w:rPr>
          <w:rFonts w:ascii="Arial" w:hAnsi="Arial" w:cs="Arial"/>
          <w:i/>
          <w:sz w:val="22"/>
          <w:szCs w:val="22"/>
        </w:rPr>
        <w:t>,</w:t>
      </w:r>
      <w:r w:rsidRPr="006D4BB7">
        <w:rPr>
          <w:rFonts w:ascii="Arial" w:hAnsi="Arial" w:cs="Arial"/>
          <w:i/>
          <w:sz w:val="22"/>
          <w:szCs w:val="22"/>
        </w:rPr>
        <w:t xml:space="preserve"> or shock sensitivity</w:t>
      </w:r>
      <w:r w:rsidR="00E323A4" w:rsidRPr="006D4BB7">
        <w:rPr>
          <w:rFonts w:ascii="Arial" w:hAnsi="Arial" w:cs="Arial"/>
          <w:i/>
          <w:sz w:val="22"/>
          <w:szCs w:val="22"/>
        </w:rPr>
        <w:t>.</w:t>
      </w:r>
    </w:p>
    <w:p w14:paraId="44F852F2" w14:textId="2A3C6E72" w:rsidR="006D4BB7" w:rsidRPr="006D4BB7" w:rsidRDefault="006D4BB7" w:rsidP="006D4B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Pressurized reactions</w:t>
      </w:r>
    </w:p>
    <w:p w14:paraId="4051FFBA" w14:textId="77777777" w:rsidR="006D3BFE" w:rsidRPr="006D4BB7" w:rsidRDefault="006D3BFE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Benzoyl peroxide</w:t>
      </w:r>
    </w:p>
    <w:p w14:paraId="24CC50DF" w14:textId="6EFB125C" w:rsidR="006D3BFE" w:rsidRPr="006D4BB7" w:rsidRDefault="006D3BFE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Ammonium perchlorate</w:t>
      </w:r>
    </w:p>
    <w:p w14:paraId="30FC34C1" w14:textId="3FC12A9A" w:rsidR="006D4BB7" w:rsidRPr="006D4BB7" w:rsidRDefault="006D4BB7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Diazo compounds</w:t>
      </w:r>
    </w:p>
    <w:p w14:paraId="4D474DBB" w14:textId="77777777" w:rsidR="006D3BFE" w:rsidRPr="006D4BB7" w:rsidRDefault="006D3BFE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Nitrocellulose</w:t>
      </w:r>
    </w:p>
    <w:p w14:paraId="437DED27" w14:textId="77777777" w:rsidR="006D3BFE" w:rsidRPr="006D4BB7" w:rsidRDefault="006D3BFE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Nitroarenes</w:t>
      </w:r>
      <w:r w:rsidR="00BA27A2" w:rsidRPr="006D4BB7">
        <w:rPr>
          <w:rFonts w:ascii="Arial" w:hAnsi="Arial" w:cs="Arial"/>
          <w:sz w:val="22"/>
          <w:szCs w:val="22"/>
        </w:rPr>
        <w:t xml:space="preserve"> (like picric acid)</w:t>
      </w:r>
    </w:p>
    <w:p w14:paraId="50FFD26D" w14:textId="77777777" w:rsidR="006D3BFE" w:rsidRPr="006D4BB7" w:rsidRDefault="006D3BFE" w:rsidP="006D3B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D4BB7">
        <w:rPr>
          <w:rFonts w:ascii="Arial" w:hAnsi="Arial" w:cs="Arial"/>
          <w:b/>
          <w:sz w:val="22"/>
          <w:szCs w:val="22"/>
        </w:rPr>
        <w:t xml:space="preserve">Pyrophoric Chemicals: </w:t>
      </w:r>
      <w:r w:rsidR="00E323A4" w:rsidRPr="006D4BB7">
        <w:rPr>
          <w:rFonts w:ascii="Arial" w:hAnsi="Arial" w:cs="Arial"/>
          <w:i/>
          <w:sz w:val="22"/>
          <w:szCs w:val="22"/>
        </w:rPr>
        <w:t>Compounds that can ignite spontaneously in air from contact</w:t>
      </w:r>
      <w:r w:rsidR="00E323A4" w:rsidRPr="006D4BB7">
        <w:rPr>
          <w:rFonts w:ascii="Arial" w:hAnsi="Arial" w:cs="Arial"/>
          <w:sz w:val="22"/>
          <w:szCs w:val="22"/>
        </w:rPr>
        <w:t xml:space="preserve"> with water or O</w:t>
      </w:r>
      <w:r w:rsidR="00E323A4" w:rsidRPr="006D4BB7">
        <w:rPr>
          <w:rFonts w:ascii="Arial" w:hAnsi="Arial" w:cs="Arial"/>
          <w:sz w:val="22"/>
          <w:szCs w:val="22"/>
          <w:vertAlign w:val="subscript"/>
        </w:rPr>
        <w:t>2</w:t>
      </w:r>
      <w:r w:rsidR="00E323A4" w:rsidRPr="006D4BB7">
        <w:rPr>
          <w:rFonts w:ascii="Arial" w:hAnsi="Arial" w:cs="Arial"/>
          <w:sz w:val="22"/>
          <w:szCs w:val="22"/>
        </w:rPr>
        <w:t>.</w:t>
      </w:r>
    </w:p>
    <w:p w14:paraId="01387099" w14:textId="0CC640AD" w:rsidR="006D3BFE" w:rsidRPr="006D4BB7" w:rsidRDefault="00E323A4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Organo-lithium compounds (</w:t>
      </w:r>
      <w:r w:rsidRPr="006D4BB7">
        <w:rPr>
          <w:rFonts w:ascii="Arial" w:hAnsi="Arial" w:cs="Arial"/>
          <w:i/>
          <w:sz w:val="22"/>
          <w:szCs w:val="22"/>
        </w:rPr>
        <w:t>tert-</w:t>
      </w:r>
      <w:r w:rsidRPr="006D4BB7">
        <w:rPr>
          <w:rFonts w:ascii="Arial" w:hAnsi="Arial" w:cs="Arial"/>
          <w:sz w:val="22"/>
          <w:szCs w:val="22"/>
        </w:rPr>
        <w:t xml:space="preserve">, </w:t>
      </w:r>
      <w:r w:rsidRPr="006D4BB7">
        <w:rPr>
          <w:rFonts w:ascii="Arial" w:hAnsi="Arial" w:cs="Arial"/>
          <w:i/>
          <w:sz w:val="22"/>
          <w:szCs w:val="22"/>
        </w:rPr>
        <w:t>sec-, n-</w:t>
      </w:r>
      <w:r w:rsidRPr="006D4BB7">
        <w:rPr>
          <w:rFonts w:ascii="Arial" w:hAnsi="Arial" w:cs="Arial"/>
          <w:sz w:val="22"/>
          <w:szCs w:val="22"/>
        </w:rPr>
        <w:t xml:space="preserve"> butyl lithium)</w:t>
      </w:r>
    </w:p>
    <w:p w14:paraId="2CABD78F" w14:textId="560823A4" w:rsidR="006D4BB7" w:rsidRPr="006D4BB7" w:rsidRDefault="006D4BB7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 xml:space="preserve">Hydrogen gas (hydrogenations, high pressure, </w:t>
      </w:r>
      <w:proofErr w:type="spellStart"/>
      <w:r w:rsidRPr="006D4BB7">
        <w:rPr>
          <w:rFonts w:ascii="Arial" w:hAnsi="Arial" w:cs="Arial"/>
          <w:sz w:val="22"/>
          <w:szCs w:val="22"/>
        </w:rPr>
        <w:t>Pd</w:t>
      </w:r>
      <w:proofErr w:type="spellEnd"/>
      <w:r w:rsidRPr="006D4BB7">
        <w:rPr>
          <w:rFonts w:ascii="Arial" w:hAnsi="Arial" w:cs="Arial"/>
          <w:sz w:val="22"/>
          <w:szCs w:val="22"/>
        </w:rPr>
        <w:t>/C…)</w:t>
      </w:r>
    </w:p>
    <w:p w14:paraId="6D445E9E" w14:textId="5F5B0A29" w:rsidR="00E323A4" w:rsidRPr="006D4BB7" w:rsidRDefault="00E323A4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Diethylzinc</w:t>
      </w:r>
    </w:p>
    <w:p w14:paraId="72EEC6B6" w14:textId="0BE20F08" w:rsidR="00E323A4" w:rsidRPr="006D4BB7" w:rsidRDefault="00E323A4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Tri</w:t>
      </w:r>
      <w:r w:rsidR="006D4BB7" w:rsidRPr="006D4BB7">
        <w:rPr>
          <w:rFonts w:ascii="Arial" w:hAnsi="Arial" w:cs="Arial"/>
          <w:sz w:val="22"/>
          <w:szCs w:val="22"/>
        </w:rPr>
        <w:t>alkyl</w:t>
      </w:r>
      <w:r w:rsidRPr="006D4BB7">
        <w:rPr>
          <w:rFonts w:ascii="Arial" w:hAnsi="Arial" w:cs="Arial"/>
          <w:sz w:val="22"/>
          <w:szCs w:val="22"/>
        </w:rPr>
        <w:t xml:space="preserve"> phosphine</w:t>
      </w:r>
      <w:r w:rsidR="006D4BB7" w:rsidRPr="006D4BB7">
        <w:rPr>
          <w:rFonts w:ascii="Arial" w:hAnsi="Arial" w:cs="Arial"/>
          <w:sz w:val="22"/>
          <w:szCs w:val="22"/>
        </w:rPr>
        <w:t>s</w:t>
      </w:r>
    </w:p>
    <w:p w14:paraId="4D4A2E79" w14:textId="47D29C4A" w:rsidR="00E323A4" w:rsidRPr="006D4BB7" w:rsidRDefault="00E323A4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Trimethyl aluminum</w:t>
      </w:r>
    </w:p>
    <w:p w14:paraId="75C2A7E2" w14:textId="777ACE22" w:rsidR="006D4BB7" w:rsidRPr="006D4BB7" w:rsidRDefault="006D4BB7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Grignard reagents (</w:t>
      </w:r>
      <w:proofErr w:type="spellStart"/>
      <w:r w:rsidRPr="006D4BB7">
        <w:rPr>
          <w:rFonts w:ascii="Arial" w:hAnsi="Arial" w:cs="Arial"/>
          <w:sz w:val="22"/>
          <w:szCs w:val="22"/>
        </w:rPr>
        <w:t>RMg</w:t>
      </w:r>
      <w:proofErr w:type="spellEnd"/>
      <w:r w:rsidRPr="006D4BB7">
        <w:rPr>
          <w:rFonts w:ascii="Arial" w:hAnsi="Arial" w:cs="Arial"/>
          <w:sz w:val="22"/>
          <w:szCs w:val="22"/>
        </w:rPr>
        <w:t>)</w:t>
      </w:r>
    </w:p>
    <w:p w14:paraId="31E5C9A0" w14:textId="77777777" w:rsidR="00E323A4" w:rsidRPr="006D4BB7" w:rsidRDefault="00E323A4" w:rsidP="006D3B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Metal carbonyls</w:t>
      </w:r>
      <w:r w:rsidR="00BA27A2" w:rsidRPr="006D4BB7">
        <w:rPr>
          <w:rFonts w:ascii="Arial" w:hAnsi="Arial" w:cs="Arial"/>
          <w:sz w:val="22"/>
          <w:szCs w:val="22"/>
        </w:rPr>
        <w:t xml:space="preserve"> (like nickel tetracarbonyl)</w:t>
      </w:r>
    </w:p>
    <w:p w14:paraId="5774C7A8" w14:textId="77777777" w:rsidR="00E323A4" w:rsidRPr="006D4BB7" w:rsidRDefault="00E323A4" w:rsidP="00BA27A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Alkali metals (M</w:t>
      </w:r>
      <w:r w:rsidRPr="006D4BB7">
        <w:rPr>
          <w:rFonts w:ascii="Arial" w:hAnsi="Arial" w:cs="Arial"/>
          <w:sz w:val="22"/>
          <w:szCs w:val="22"/>
          <w:vertAlign w:val="superscript"/>
        </w:rPr>
        <w:t>0</w:t>
      </w:r>
      <w:r w:rsidRPr="006D4BB7">
        <w:rPr>
          <w:rFonts w:ascii="Arial" w:hAnsi="Arial" w:cs="Arial"/>
          <w:sz w:val="22"/>
          <w:szCs w:val="22"/>
        </w:rPr>
        <w:t>)</w:t>
      </w:r>
      <w:r w:rsidR="00BA27A2" w:rsidRPr="006D4BB7">
        <w:rPr>
          <w:rFonts w:ascii="Arial" w:hAnsi="Arial" w:cs="Arial"/>
          <w:sz w:val="22"/>
          <w:szCs w:val="22"/>
        </w:rPr>
        <w:t>/f</w:t>
      </w:r>
      <w:r w:rsidRPr="006D4BB7">
        <w:rPr>
          <w:rFonts w:ascii="Arial" w:hAnsi="Arial" w:cs="Arial"/>
          <w:sz w:val="22"/>
          <w:szCs w:val="22"/>
        </w:rPr>
        <w:t>ine metal powders</w:t>
      </w:r>
      <w:r w:rsidR="00BA27A2" w:rsidRPr="006D4BB7">
        <w:rPr>
          <w:rFonts w:ascii="Arial" w:hAnsi="Arial" w:cs="Arial"/>
          <w:sz w:val="22"/>
          <w:szCs w:val="22"/>
        </w:rPr>
        <w:t xml:space="preserve"> (Na</w:t>
      </w:r>
      <w:r w:rsidR="00BA27A2" w:rsidRPr="006D4BB7">
        <w:rPr>
          <w:rFonts w:ascii="Arial" w:hAnsi="Arial" w:cs="Arial"/>
          <w:sz w:val="22"/>
          <w:szCs w:val="22"/>
          <w:vertAlign w:val="superscript"/>
        </w:rPr>
        <w:t>0</w:t>
      </w:r>
      <w:r w:rsidR="00BA27A2" w:rsidRPr="006D4BB7">
        <w:rPr>
          <w:rFonts w:ascii="Arial" w:hAnsi="Arial" w:cs="Arial"/>
          <w:sz w:val="22"/>
          <w:szCs w:val="22"/>
        </w:rPr>
        <w:t>, K</w:t>
      </w:r>
      <w:r w:rsidR="00BA27A2" w:rsidRPr="006D4BB7">
        <w:rPr>
          <w:rFonts w:ascii="Arial" w:hAnsi="Arial" w:cs="Arial"/>
          <w:sz w:val="22"/>
          <w:szCs w:val="22"/>
          <w:vertAlign w:val="superscript"/>
        </w:rPr>
        <w:t>0</w:t>
      </w:r>
      <w:r w:rsidR="00BA27A2" w:rsidRPr="006D4BB7">
        <w:rPr>
          <w:rFonts w:ascii="Arial" w:hAnsi="Arial" w:cs="Arial"/>
          <w:sz w:val="22"/>
          <w:szCs w:val="22"/>
        </w:rPr>
        <w:t>, Li</w:t>
      </w:r>
      <w:r w:rsidR="00BA27A2" w:rsidRPr="006D4BB7">
        <w:rPr>
          <w:rFonts w:ascii="Arial" w:hAnsi="Arial" w:cs="Arial"/>
          <w:sz w:val="22"/>
          <w:szCs w:val="22"/>
          <w:vertAlign w:val="superscript"/>
        </w:rPr>
        <w:t>0</w:t>
      </w:r>
      <w:r w:rsidR="00BA27A2" w:rsidRPr="006D4BB7">
        <w:rPr>
          <w:rFonts w:ascii="Arial" w:hAnsi="Arial" w:cs="Arial"/>
          <w:sz w:val="22"/>
          <w:szCs w:val="22"/>
        </w:rPr>
        <w:t>…)</w:t>
      </w:r>
    </w:p>
    <w:p w14:paraId="69F6B51B" w14:textId="75DE77F2" w:rsidR="006D4BB7" w:rsidRPr="006D4BB7" w:rsidRDefault="00E323A4" w:rsidP="006D4B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Metal hydrides</w:t>
      </w:r>
      <w:r w:rsidR="00262A8D" w:rsidRPr="006D4BB7">
        <w:rPr>
          <w:rFonts w:ascii="Arial" w:hAnsi="Arial" w:cs="Arial"/>
          <w:sz w:val="22"/>
          <w:szCs w:val="22"/>
        </w:rPr>
        <w:t xml:space="preserve"> (NaH, KH…)</w:t>
      </w:r>
    </w:p>
    <w:p w14:paraId="7680B510" w14:textId="0B1532A7" w:rsidR="00E323A4" w:rsidRPr="006D4BB7" w:rsidRDefault="00E323A4" w:rsidP="00E323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D4BB7">
        <w:rPr>
          <w:rFonts w:ascii="Arial" w:hAnsi="Arial" w:cs="Arial"/>
          <w:b/>
          <w:sz w:val="22"/>
          <w:szCs w:val="22"/>
        </w:rPr>
        <w:t xml:space="preserve">Acutely Toxic Materials: </w:t>
      </w:r>
      <w:r w:rsidRPr="006D4BB7">
        <w:rPr>
          <w:rFonts w:ascii="Arial" w:hAnsi="Arial" w:cs="Arial"/>
          <w:i/>
          <w:sz w:val="22"/>
          <w:szCs w:val="22"/>
        </w:rPr>
        <w:t>Materials that can cause severe acute effects from a single dose</w:t>
      </w:r>
      <w:r w:rsidR="006D4BB7" w:rsidRPr="006D4BB7">
        <w:rPr>
          <w:rFonts w:ascii="Arial" w:hAnsi="Arial" w:cs="Arial"/>
          <w:i/>
          <w:sz w:val="22"/>
          <w:szCs w:val="22"/>
        </w:rPr>
        <w:t xml:space="preserve"> ( P-listed materials)</w:t>
      </w:r>
    </w:p>
    <w:p w14:paraId="42AF1196" w14:textId="77777777" w:rsidR="00E323A4" w:rsidRPr="006D4BB7" w:rsidRDefault="00BA27A2" w:rsidP="00E323A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Toxic g</w:t>
      </w:r>
      <w:r w:rsidR="00E323A4" w:rsidRPr="006D4BB7">
        <w:rPr>
          <w:rFonts w:ascii="Arial" w:hAnsi="Arial" w:cs="Arial"/>
          <w:sz w:val="22"/>
          <w:szCs w:val="22"/>
        </w:rPr>
        <w:t>asses</w:t>
      </w:r>
    </w:p>
    <w:p w14:paraId="51427B30" w14:textId="77777777" w:rsidR="00E323A4" w:rsidRPr="006D4BB7" w:rsidRDefault="00E323A4" w:rsidP="00E323A4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NH</w:t>
      </w:r>
      <w:r w:rsidRPr="006D4BB7">
        <w:rPr>
          <w:rFonts w:ascii="Arial" w:hAnsi="Arial" w:cs="Arial"/>
          <w:sz w:val="22"/>
          <w:szCs w:val="22"/>
          <w:vertAlign w:val="subscript"/>
        </w:rPr>
        <w:t>3</w:t>
      </w:r>
    </w:p>
    <w:p w14:paraId="7E7CB627" w14:textId="77777777" w:rsidR="00E323A4" w:rsidRPr="006D4BB7" w:rsidRDefault="00E323A4" w:rsidP="00E323A4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Cl</w:t>
      </w:r>
      <w:r w:rsidRPr="006D4BB7">
        <w:rPr>
          <w:rFonts w:ascii="Arial" w:hAnsi="Arial" w:cs="Arial"/>
          <w:sz w:val="22"/>
          <w:szCs w:val="22"/>
          <w:vertAlign w:val="subscript"/>
        </w:rPr>
        <w:t>2</w:t>
      </w:r>
    </w:p>
    <w:p w14:paraId="1164EE95" w14:textId="77777777" w:rsidR="00E323A4" w:rsidRPr="006D4BB7" w:rsidRDefault="00E323A4" w:rsidP="00E323A4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CO</w:t>
      </w:r>
    </w:p>
    <w:p w14:paraId="682179B5" w14:textId="77777777" w:rsidR="00E323A4" w:rsidRPr="006D4BB7" w:rsidRDefault="00E323A4" w:rsidP="00E323A4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H</w:t>
      </w:r>
      <w:r w:rsidRPr="006D4BB7">
        <w:rPr>
          <w:rFonts w:ascii="Arial" w:hAnsi="Arial" w:cs="Arial"/>
          <w:sz w:val="22"/>
          <w:szCs w:val="22"/>
          <w:vertAlign w:val="subscript"/>
        </w:rPr>
        <w:t>2</w:t>
      </w:r>
      <w:r w:rsidRPr="006D4BB7">
        <w:rPr>
          <w:rFonts w:ascii="Arial" w:hAnsi="Arial" w:cs="Arial"/>
          <w:sz w:val="22"/>
          <w:szCs w:val="22"/>
        </w:rPr>
        <w:t>S</w:t>
      </w:r>
    </w:p>
    <w:p w14:paraId="6F502B78" w14:textId="0CF093C1" w:rsidR="006D4BB7" w:rsidRPr="006D4BB7" w:rsidRDefault="00E323A4" w:rsidP="006D4B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Br</w:t>
      </w:r>
      <w:r w:rsidRPr="006D4BB7">
        <w:rPr>
          <w:rFonts w:ascii="Arial" w:hAnsi="Arial" w:cs="Arial"/>
          <w:sz w:val="22"/>
          <w:szCs w:val="22"/>
          <w:vertAlign w:val="subscript"/>
        </w:rPr>
        <w:t>2</w:t>
      </w:r>
    </w:p>
    <w:p w14:paraId="28367D16" w14:textId="1FD811D9" w:rsidR="00E323A4" w:rsidRPr="006D4BB7" w:rsidRDefault="00E323A4" w:rsidP="00E323A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Cyanides</w:t>
      </w:r>
      <w:r w:rsidR="00262A8D" w:rsidRPr="006D4B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62A8D" w:rsidRPr="006D4BB7">
        <w:rPr>
          <w:rFonts w:ascii="Arial" w:hAnsi="Arial" w:cs="Arial"/>
          <w:sz w:val="22"/>
          <w:szCs w:val="22"/>
        </w:rPr>
        <w:t>eg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A8D" w:rsidRPr="006D4BB7">
        <w:rPr>
          <w:rFonts w:ascii="Arial" w:hAnsi="Arial" w:cs="Arial"/>
          <w:sz w:val="22"/>
          <w:szCs w:val="22"/>
        </w:rPr>
        <w:t>NaCN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>)</w:t>
      </w:r>
    </w:p>
    <w:p w14:paraId="4D69780D" w14:textId="01E85E99" w:rsidR="00E323A4" w:rsidRPr="006D4BB7" w:rsidRDefault="00E323A4" w:rsidP="00E323A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D4BB7">
        <w:rPr>
          <w:rFonts w:ascii="Arial" w:hAnsi="Arial" w:cs="Arial"/>
          <w:sz w:val="22"/>
          <w:szCs w:val="22"/>
        </w:rPr>
        <w:t>Azides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 xml:space="preserve"> (NaN</w:t>
      </w:r>
      <w:r w:rsidR="00262A8D" w:rsidRPr="006D4BB7">
        <w:rPr>
          <w:rFonts w:ascii="Arial" w:hAnsi="Arial" w:cs="Arial"/>
          <w:sz w:val="22"/>
          <w:szCs w:val="22"/>
          <w:vertAlign w:val="subscript"/>
        </w:rPr>
        <w:t>3</w:t>
      </w:r>
      <w:r w:rsidR="00262A8D" w:rsidRPr="006D4BB7">
        <w:rPr>
          <w:rFonts w:ascii="Arial" w:hAnsi="Arial" w:cs="Arial"/>
          <w:sz w:val="22"/>
          <w:szCs w:val="22"/>
        </w:rPr>
        <w:t>)</w:t>
      </w:r>
    </w:p>
    <w:p w14:paraId="622F7A5D" w14:textId="77777777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OsO</w:t>
      </w:r>
      <w:r w:rsidRPr="006D4BB7">
        <w:rPr>
          <w:rFonts w:ascii="Arial" w:hAnsi="Arial" w:cs="Arial"/>
          <w:sz w:val="22"/>
          <w:szCs w:val="22"/>
          <w:vertAlign w:val="subscript"/>
        </w:rPr>
        <w:t>4</w:t>
      </w:r>
    </w:p>
    <w:p w14:paraId="5276345A" w14:textId="0DDA9C2E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D4BB7">
        <w:rPr>
          <w:rFonts w:ascii="Arial" w:hAnsi="Arial" w:cs="Arial"/>
          <w:sz w:val="22"/>
          <w:szCs w:val="22"/>
        </w:rPr>
        <w:t>Hydrazines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62A8D" w:rsidRPr="006D4BB7">
        <w:rPr>
          <w:rFonts w:ascii="Arial" w:hAnsi="Arial" w:cs="Arial"/>
          <w:sz w:val="22"/>
          <w:szCs w:val="22"/>
        </w:rPr>
        <w:t>eg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 xml:space="preserve"> H</w:t>
      </w:r>
      <w:r w:rsidR="00262A8D" w:rsidRPr="006D4BB7">
        <w:rPr>
          <w:rFonts w:ascii="Arial" w:hAnsi="Arial" w:cs="Arial"/>
          <w:sz w:val="22"/>
          <w:szCs w:val="22"/>
          <w:vertAlign w:val="subscript"/>
        </w:rPr>
        <w:t>2</w:t>
      </w:r>
      <w:r w:rsidR="00262A8D" w:rsidRPr="006D4BB7">
        <w:rPr>
          <w:rFonts w:ascii="Arial" w:hAnsi="Arial" w:cs="Arial"/>
          <w:sz w:val="22"/>
          <w:szCs w:val="22"/>
        </w:rPr>
        <w:t>N-NH</w:t>
      </w:r>
      <w:r w:rsidR="00262A8D" w:rsidRPr="006D4BB7">
        <w:rPr>
          <w:rFonts w:ascii="Arial" w:hAnsi="Arial" w:cs="Arial"/>
          <w:sz w:val="22"/>
          <w:szCs w:val="22"/>
          <w:vertAlign w:val="subscript"/>
        </w:rPr>
        <w:t>2</w:t>
      </w:r>
      <w:r w:rsidR="00262A8D" w:rsidRPr="006D4BB7">
        <w:rPr>
          <w:rFonts w:ascii="Arial" w:hAnsi="Arial" w:cs="Arial"/>
          <w:sz w:val="22"/>
          <w:szCs w:val="22"/>
        </w:rPr>
        <w:t>)</w:t>
      </w:r>
    </w:p>
    <w:p w14:paraId="1BC3301F" w14:textId="1AE6BAF3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D4BB7">
        <w:rPr>
          <w:rFonts w:ascii="Arial" w:hAnsi="Arial" w:cs="Arial"/>
          <w:sz w:val="22"/>
          <w:szCs w:val="22"/>
        </w:rPr>
        <w:t>Cyanogens</w:t>
      </w:r>
      <w:proofErr w:type="spellEnd"/>
      <w:r w:rsidR="00262A8D" w:rsidRPr="006D4BB7">
        <w:rPr>
          <w:rFonts w:ascii="Arial" w:hAnsi="Arial" w:cs="Arial"/>
          <w:sz w:val="22"/>
          <w:szCs w:val="22"/>
        </w:rPr>
        <w:t xml:space="preserve"> (Br-CN, NC-CN…)</w:t>
      </w:r>
    </w:p>
    <w:p w14:paraId="2A19DD6B" w14:textId="7AE99B63" w:rsidR="00107B4D" w:rsidRPr="006D4BB7" w:rsidRDefault="00107B4D" w:rsidP="00107B4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6D4BB7">
        <w:rPr>
          <w:rFonts w:ascii="Arial" w:hAnsi="Arial" w:cs="Arial"/>
          <w:b/>
          <w:sz w:val="22"/>
          <w:szCs w:val="22"/>
        </w:rPr>
        <w:t xml:space="preserve">Corrosive </w:t>
      </w:r>
      <w:r w:rsidR="006D4BB7" w:rsidRPr="006D4BB7">
        <w:rPr>
          <w:rFonts w:ascii="Arial" w:hAnsi="Arial" w:cs="Arial"/>
          <w:b/>
          <w:sz w:val="22"/>
          <w:szCs w:val="22"/>
        </w:rPr>
        <w:t>Materials</w:t>
      </w:r>
      <w:r w:rsidRPr="006D4BB7">
        <w:rPr>
          <w:rFonts w:ascii="Arial" w:hAnsi="Arial" w:cs="Arial"/>
          <w:b/>
          <w:sz w:val="22"/>
          <w:szCs w:val="22"/>
        </w:rPr>
        <w:t xml:space="preserve">: </w:t>
      </w:r>
      <w:r w:rsidRPr="006D4BB7">
        <w:rPr>
          <w:rFonts w:ascii="Arial" w:hAnsi="Arial" w:cs="Arial"/>
          <w:i/>
          <w:sz w:val="22"/>
          <w:szCs w:val="22"/>
        </w:rPr>
        <w:t xml:space="preserve">Strong acids, bases, dehydrating agents, </w:t>
      </w:r>
      <w:r w:rsidR="006D4BB7" w:rsidRPr="006D4BB7">
        <w:rPr>
          <w:rFonts w:ascii="Arial" w:hAnsi="Arial" w:cs="Arial"/>
          <w:i/>
          <w:sz w:val="22"/>
          <w:szCs w:val="22"/>
        </w:rPr>
        <w:t xml:space="preserve">reductants, cryogens, </w:t>
      </w:r>
      <w:r w:rsidRPr="006D4BB7">
        <w:rPr>
          <w:rFonts w:ascii="Arial" w:hAnsi="Arial" w:cs="Arial"/>
          <w:i/>
          <w:sz w:val="22"/>
          <w:szCs w:val="22"/>
        </w:rPr>
        <w:t>and oxidizers.</w:t>
      </w:r>
    </w:p>
    <w:p w14:paraId="3D5028A3" w14:textId="77777777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HF/HF-pyridine</w:t>
      </w:r>
    </w:p>
    <w:p w14:paraId="4733DC17" w14:textId="77777777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Piranha solutions</w:t>
      </w:r>
    </w:p>
    <w:p w14:paraId="2B8F4742" w14:textId="77777777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 xml:space="preserve">Aqua </w:t>
      </w:r>
      <w:proofErr w:type="spellStart"/>
      <w:r w:rsidRPr="006D4BB7">
        <w:rPr>
          <w:rFonts w:ascii="Arial" w:hAnsi="Arial" w:cs="Arial"/>
          <w:sz w:val="22"/>
          <w:szCs w:val="22"/>
        </w:rPr>
        <w:t>regia</w:t>
      </w:r>
      <w:proofErr w:type="spellEnd"/>
    </w:p>
    <w:p w14:paraId="32AD6DD8" w14:textId="77777777" w:rsidR="00107B4D" w:rsidRPr="006D4BB7" w:rsidRDefault="00107B4D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Nitric acid</w:t>
      </w:r>
    </w:p>
    <w:p w14:paraId="425BBA28" w14:textId="77777777" w:rsidR="00BA27A2" w:rsidRPr="006D4BB7" w:rsidRDefault="00BA27A2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Phosphorous pentoxide</w:t>
      </w:r>
    </w:p>
    <w:p w14:paraId="54015D55" w14:textId="4744F381" w:rsidR="00BA27A2" w:rsidRPr="006D4BB7" w:rsidRDefault="00BA27A2" w:rsidP="00107B4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sym w:font="Symbol" w:char="F0B3"/>
      </w:r>
      <w:r w:rsidRPr="006D4BB7">
        <w:rPr>
          <w:rFonts w:ascii="Arial" w:hAnsi="Arial" w:cs="Arial"/>
          <w:sz w:val="22"/>
          <w:szCs w:val="22"/>
        </w:rPr>
        <w:t xml:space="preserve">30% </w:t>
      </w:r>
      <w:r w:rsidR="00262A8D" w:rsidRPr="006D4BB7">
        <w:rPr>
          <w:rFonts w:ascii="Arial" w:hAnsi="Arial" w:cs="Arial"/>
          <w:sz w:val="22"/>
          <w:szCs w:val="22"/>
        </w:rPr>
        <w:t>H</w:t>
      </w:r>
      <w:r w:rsidRPr="006D4BB7">
        <w:rPr>
          <w:rFonts w:ascii="Arial" w:hAnsi="Arial" w:cs="Arial"/>
          <w:sz w:val="22"/>
          <w:szCs w:val="22"/>
        </w:rPr>
        <w:t>ydrogen peroxide</w:t>
      </w:r>
    </w:p>
    <w:p w14:paraId="62B34949" w14:textId="68BD1AE2" w:rsidR="006D4BB7" w:rsidRPr="006D4BB7" w:rsidRDefault="006D4BB7" w:rsidP="006D4BB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4BB7">
        <w:rPr>
          <w:rFonts w:ascii="Arial" w:hAnsi="Arial" w:cs="Arial"/>
          <w:sz w:val="22"/>
          <w:szCs w:val="22"/>
        </w:rPr>
        <w:t>Lithium alumin</w:t>
      </w:r>
      <w:bookmarkStart w:id="0" w:name="_GoBack"/>
      <w:bookmarkEnd w:id="0"/>
      <w:r w:rsidRPr="006D4BB7">
        <w:rPr>
          <w:rFonts w:ascii="Arial" w:hAnsi="Arial" w:cs="Arial"/>
          <w:sz w:val="22"/>
          <w:szCs w:val="22"/>
        </w:rPr>
        <w:t>um hydride</w:t>
      </w:r>
    </w:p>
    <w:sectPr w:rsidR="006D4BB7" w:rsidRPr="006D4BB7" w:rsidSect="00CB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3C5"/>
    <w:multiLevelType w:val="hybridMultilevel"/>
    <w:tmpl w:val="565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B1"/>
    <w:rsid w:val="00107B4D"/>
    <w:rsid w:val="002554B1"/>
    <w:rsid w:val="00262A8D"/>
    <w:rsid w:val="006D3BFE"/>
    <w:rsid w:val="006D4BB7"/>
    <w:rsid w:val="00BA27A2"/>
    <w:rsid w:val="00CB10AA"/>
    <w:rsid w:val="00DC40B2"/>
    <w:rsid w:val="00E323A4"/>
    <w:rsid w:val="00E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D042C"/>
  <w15:chartTrackingRefBased/>
  <w15:docId w15:val="{662490CC-89AA-C44D-A6DA-4E7C29F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Szewczyk</dc:creator>
  <cp:keywords/>
  <dc:description/>
  <cp:lastModifiedBy>Suzanne Szewczyk</cp:lastModifiedBy>
  <cp:revision>5</cp:revision>
  <dcterms:created xsi:type="dcterms:W3CDTF">2019-03-26T22:47:00Z</dcterms:created>
  <dcterms:modified xsi:type="dcterms:W3CDTF">2019-04-16T21:07:00Z</dcterms:modified>
</cp:coreProperties>
</file>